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4577" w14:textId="77777777" w:rsidR="0085165D" w:rsidRDefault="0085165D"/>
    <w:p w14:paraId="0E57A40B" w14:textId="573FAE7D" w:rsidR="009D3D49" w:rsidRPr="00300EAE" w:rsidRDefault="009D3D49" w:rsidP="00300EAE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300EAE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300EAE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300EAE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300EAE"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Inadequate Customer Support,</w:t>
      </w:r>
      <w:r w:rsidR="00300EAE"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300EAE">
        <w:rPr>
          <w:rFonts w:eastAsia="Times New Roman" w:cs="Times New Roman"/>
          <w:kern w:val="0"/>
          <w14:ligatures w14:val="none"/>
        </w:rPr>
        <w:t xml:space="preserve">using </w:t>
      </w:r>
      <w:r w:rsidRPr="00300EAE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300EAE">
        <w:rPr>
          <w:rFonts w:eastAsia="Times New Roman" w:cs="Times New Roman"/>
          <w:kern w:val="0"/>
          <w14:ligatures w14:val="none"/>
        </w:rPr>
        <w:t xml:space="preserve"> and </w:t>
      </w:r>
      <w:r w:rsidRPr="00300EAE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300EAE">
        <w:rPr>
          <w:rFonts w:eastAsia="Times New Roman" w:cs="Times New Roman"/>
          <w:kern w:val="0"/>
          <w14:ligatures w14:val="none"/>
        </w:rPr>
        <w:t>:</w:t>
      </w:r>
    </w:p>
    <w:p w14:paraId="16BBC682" w14:textId="77777777" w:rsidR="00300EAE" w:rsidRDefault="00300EAE" w:rsidP="00300EAE">
      <w:pPr>
        <w:rPr>
          <w:b/>
          <w:bCs/>
          <w:u w:val="single"/>
        </w:rPr>
      </w:pPr>
    </w:p>
    <w:p w14:paraId="533CE035" w14:textId="55A42F6A" w:rsidR="009D3D49" w:rsidRPr="00300EAE" w:rsidRDefault="009D3D49" w:rsidP="00300EAE">
      <w:pPr>
        <w:rPr>
          <w:b/>
          <w:bCs/>
          <w:u w:val="single"/>
        </w:rPr>
      </w:pPr>
      <w:r w:rsidRPr="00300EAE">
        <w:rPr>
          <w:b/>
          <w:bCs/>
          <w:u w:val="single"/>
        </w:rPr>
        <w:t>Alignment of Exhibits with "Inadequate Customer Support"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83"/>
        <w:gridCol w:w="5155"/>
      </w:tblGrid>
      <w:tr w:rsidR="009D3D49" w:rsidRPr="00300EAE" w14:paraId="4708F53F" w14:textId="77777777" w:rsidTr="009D3D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724385" w14:textId="77777777" w:rsidR="009D3D49" w:rsidRPr="00300EAE" w:rsidRDefault="009D3D49" w:rsidP="00300EA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77951F3A" w14:textId="77777777" w:rsidR="009D3D49" w:rsidRPr="00300EAE" w:rsidRDefault="009D3D49" w:rsidP="00300EA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EDBF313" w14:textId="77777777" w:rsidR="009D3D49" w:rsidRPr="00300EAE" w:rsidRDefault="009D3D49" w:rsidP="00300EA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9D3D49" w:rsidRPr="00300EAE" w14:paraId="14312AAE" w14:textId="77777777" w:rsidTr="009D3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54775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6E83179C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kern w:val="0"/>
                <w14:ligatures w14:val="none"/>
              </w:rPr>
              <w:t>Communication Logs with EasyJet Staff</w:t>
            </w:r>
          </w:p>
        </w:tc>
        <w:tc>
          <w:tcPr>
            <w:tcW w:w="0" w:type="auto"/>
            <w:vAlign w:val="center"/>
            <w:hideMark/>
          </w:tcPr>
          <w:p w14:paraId="362DC025" w14:textId="157BB8EE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kern w:val="0"/>
                <w14:ligatures w14:val="none"/>
              </w:rPr>
              <w:t xml:space="preserve">Highlights extended delays and lack of responsiveness from </w:t>
            </w:r>
            <w:r w:rsidR="008573B0" w:rsidRPr="008573B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“</w:t>
            </w:r>
            <w:r w:rsidRPr="008573B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 xml:space="preserve">EasyJet </w:t>
            </w:r>
            <w:r w:rsidR="008573B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R</w:t>
            </w:r>
            <w:r w:rsidRPr="008573B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epresentatives,</w:t>
            </w:r>
            <w:r w:rsidR="008573B0" w:rsidRPr="008573B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”</w:t>
            </w:r>
            <w:r w:rsidRPr="00300EAE">
              <w:rPr>
                <w:rFonts w:eastAsia="Times New Roman" w:cs="Times New Roman"/>
                <w:kern w:val="0"/>
                <w14:ligatures w14:val="none"/>
              </w:rPr>
              <w:t xml:space="preserve"> showcasing the claimant's struggle to obtain timely and effective assistance.</w:t>
            </w:r>
          </w:p>
        </w:tc>
      </w:tr>
      <w:tr w:rsidR="009D3D49" w:rsidRPr="00300EAE" w14:paraId="4CB0490C" w14:textId="77777777" w:rsidTr="009D3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F0384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3576C289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kern w:val="0"/>
                <w14:ligatures w14:val="none"/>
              </w:rPr>
              <w:t>Passenger Testimonies Highlighting Customer Service Challenges</w:t>
            </w:r>
          </w:p>
        </w:tc>
        <w:tc>
          <w:tcPr>
            <w:tcW w:w="0" w:type="auto"/>
            <w:vAlign w:val="center"/>
            <w:hideMark/>
          </w:tcPr>
          <w:p w14:paraId="2811C49B" w14:textId="42DC7162" w:rsidR="009D3D49" w:rsidRPr="00300EAE" w:rsidRDefault="00300EAE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kern w:val="0"/>
                <w14:ligatures w14:val="none"/>
              </w:rPr>
              <w:t>Documents show</w:t>
            </w:r>
            <w:r w:rsidR="009D3D49" w:rsidRPr="00300EAE">
              <w:rPr>
                <w:rFonts w:eastAsia="Times New Roman" w:cs="Times New Roman"/>
                <w:kern w:val="0"/>
                <w14:ligatures w14:val="none"/>
              </w:rPr>
              <w:t xml:space="preserve"> similar experiences of inadequate customer support faced by other passengers, reflecting a systemic issue in service delivery.</w:t>
            </w:r>
          </w:p>
        </w:tc>
      </w:tr>
      <w:tr w:rsidR="009D3D49" w:rsidRPr="00300EAE" w14:paraId="20909827" w14:textId="77777777" w:rsidTr="009D3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F29ED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M</w:t>
            </w:r>
          </w:p>
        </w:tc>
        <w:tc>
          <w:tcPr>
            <w:tcW w:w="0" w:type="auto"/>
            <w:vAlign w:val="center"/>
            <w:hideMark/>
          </w:tcPr>
          <w:p w14:paraId="6F283765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kern w:val="0"/>
                <w14:ligatures w14:val="none"/>
              </w:rPr>
              <w:t>Emotional Impact Documentation</w:t>
            </w:r>
          </w:p>
        </w:tc>
        <w:tc>
          <w:tcPr>
            <w:tcW w:w="0" w:type="auto"/>
            <w:vAlign w:val="center"/>
            <w:hideMark/>
          </w:tcPr>
          <w:p w14:paraId="74E216C6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kern w:val="0"/>
                <w14:ligatures w14:val="none"/>
              </w:rPr>
              <w:t>Details the emotional distress caused by inadequate and ineffective support, exacerbating the stress of travel disruptions for the claimant and their travel partner.</w:t>
            </w:r>
          </w:p>
        </w:tc>
      </w:tr>
    </w:tbl>
    <w:p w14:paraId="73513FA7" w14:textId="77777777" w:rsidR="00300EAE" w:rsidRDefault="00300EAE" w:rsidP="00300EAE">
      <w:pPr>
        <w:rPr>
          <w:b/>
          <w:bCs/>
          <w:u w:val="single"/>
        </w:rPr>
      </w:pPr>
    </w:p>
    <w:p w14:paraId="6629CB22" w14:textId="3CBB2A44" w:rsidR="009D3D49" w:rsidRPr="00300EAE" w:rsidRDefault="009D3D49" w:rsidP="00300EAE">
      <w:pPr>
        <w:rPr>
          <w:b/>
          <w:bCs/>
          <w:u w:val="single"/>
        </w:rPr>
      </w:pPr>
      <w:r w:rsidRPr="00300EAE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7258"/>
      </w:tblGrid>
      <w:tr w:rsidR="008573B0" w:rsidRPr="00300EAE" w14:paraId="3CA54A2D" w14:textId="77777777" w:rsidTr="008573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62D5AE" w14:textId="77777777" w:rsidR="009D3D49" w:rsidRPr="00300EAE" w:rsidRDefault="009D3D49" w:rsidP="00300EA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6AC577E" w14:textId="77777777" w:rsidR="009D3D49" w:rsidRPr="00300EAE" w:rsidRDefault="009D3D49" w:rsidP="00300EA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"Inadequate Customer Support"</w:t>
            </w:r>
          </w:p>
        </w:tc>
      </w:tr>
      <w:tr w:rsidR="008573B0" w:rsidRPr="00300EAE" w14:paraId="4CFD9302" w14:textId="77777777" w:rsidTr="008573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B6C2D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05B0CD20" w14:textId="77777777" w:rsidR="009D3D49" w:rsidRDefault="008573B0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573B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Absence of Staff Support</w:t>
            </w:r>
            <w:r w:rsidRPr="008573B0">
              <w:rPr>
                <w:rFonts w:eastAsia="Times New Roman" w:cs="Times New Roman"/>
                <w:kern w:val="0"/>
                <w14:ligatures w14:val="none"/>
              </w:rPr>
              <w:t>: Passengers were left without assistance for prolonged periods due to the unavailability of EasyJet staff at Gatwick Airport.</w:t>
            </w:r>
          </w:p>
          <w:p w14:paraId="3311CD4B" w14:textId="3B7990AB" w:rsidR="008573B0" w:rsidRPr="00300EAE" w:rsidRDefault="008573B0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573B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Insufficient Accessibility</w:t>
            </w:r>
            <w:r w:rsidRPr="008573B0">
              <w:rPr>
                <w:rFonts w:eastAsia="Times New Roman" w:cs="Times New Roman"/>
                <w:kern w:val="0"/>
                <w14:ligatures w14:val="none"/>
              </w:rPr>
              <w:t>: Both EasyJet and its partner airlines failed to establish clear pathways or designated help desks for addressing passenger concerns promptly.</w:t>
            </w:r>
          </w:p>
        </w:tc>
      </w:tr>
      <w:tr w:rsidR="008573B0" w:rsidRPr="00300EAE" w14:paraId="3A7473F0" w14:textId="77777777" w:rsidTr="008573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D889F" w14:textId="77777777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376F0DE2" w14:textId="15AF3546" w:rsidR="009D3D49" w:rsidRPr="00300EAE" w:rsidRDefault="008573B0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573B0">
              <w:rPr>
                <w:rStyle w:val="Strong"/>
                <w:u w:val="single"/>
              </w:rPr>
              <w:t>Impact on Passengers</w:t>
            </w:r>
            <w:r>
              <w:t>: The lack of timely assistance caused considerable delays, heightened stress, and disruption to travel plans, further exacerbating an already challenging experience.</w:t>
            </w:r>
          </w:p>
        </w:tc>
      </w:tr>
    </w:tbl>
    <w:p w14:paraId="6BD13A9C" w14:textId="77777777" w:rsidR="008573B0" w:rsidRDefault="008573B0" w:rsidP="00300EAE">
      <w:pPr>
        <w:rPr>
          <w:b/>
          <w:bCs/>
          <w:u w:val="single"/>
        </w:rPr>
      </w:pPr>
    </w:p>
    <w:p w14:paraId="20909A0D" w14:textId="3CA39D2A" w:rsidR="009D3D49" w:rsidRPr="00300EAE" w:rsidRDefault="009D3D49" w:rsidP="00300EAE">
      <w:pPr>
        <w:rPr>
          <w:b/>
          <w:bCs/>
          <w:u w:val="single"/>
        </w:rPr>
      </w:pPr>
      <w:r w:rsidRPr="00300EAE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872"/>
      </w:tblGrid>
      <w:tr w:rsidR="009D3D49" w:rsidRPr="00300EAE" w14:paraId="6A972136" w14:textId="77777777" w:rsidTr="009D3D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72B2B9" w14:textId="77777777" w:rsidR="009D3D49" w:rsidRPr="00300EAE" w:rsidRDefault="009D3D49" w:rsidP="00300EA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593F406B" w14:textId="77777777" w:rsidR="009D3D49" w:rsidRPr="00300EAE" w:rsidRDefault="009D3D49" w:rsidP="00300EA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9D3D49" w:rsidRPr="00300EAE" w14:paraId="604AD519" w14:textId="77777777" w:rsidTr="009D3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1F460" w14:textId="45402EC5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Exhibit </w:t>
            </w:r>
          </w:p>
        </w:tc>
        <w:tc>
          <w:tcPr>
            <w:tcW w:w="0" w:type="auto"/>
            <w:vAlign w:val="center"/>
            <w:hideMark/>
          </w:tcPr>
          <w:p w14:paraId="7168E5F5" w14:textId="0A26FC8E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D3D49" w:rsidRPr="00300EAE" w14:paraId="53B848EE" w14:textId="77777777" w:rsidTr="009D3D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E0BE8" w14:textId="58119BA6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00EAE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Exhibit </w:t>
            </w:r>
          </w:p>
        </w:tc>
        <w:tc>
          <w:tcPr>
            <w:tcW w:w="0" w:type="auto"/>
            <w:vAlign w:val="center"/>
            <w:hideMark/>
          </w:tcPr>
          <w:p w14:paraId="2E7B855F" w14:textId="543B833F" w:rsidR="009D3D49" w:rsidRPr="00300EAE" w:rsidRDefault="009D3D49" w:rsidP="00300EAE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42DBD97E" w14:textId="77777777" w:rsidR="00300EAE" w:rsidRDefault="00300EAE" w:rsidP="00300EAE">
      <w:pPr>
        <w:rPr>
          <w:b/>
          <w:bCs/>
          <w:u w:val="single"/>
        </w:rPr>
      </w:pPr>
    </w:p>
    <w:p w14:paraId="5FD2ADDF" w14:textId="7DE12F2D" w:rsidR="009D3D49" w:rsidRPr="00300EAE" w:rsidRDefault="009D3D49" w:rsidP="00300EAE">
      <w:pPr>
        <w:rPr>
          <w:b/>
          <w:bCs/>
          <w:u w:val="single"/>
        </w:rPr>
      </w:pPr>
      <w:r w:rsidRPr="00300EAE">
        <w:rPr>
          <w:b/>
          <w:bCs/>
          <w:u w:val="single"/>
        </w:rPr>
        <w:t>Key Points of the Claim</w:t>
      </w:r>
    </w:p>
    <w:p w14:paraId="306534EE" w14:textId="74126F48" w:rsidR="009D3D49" w:rsidRPr="00300EAE" w:rsidRDefault="009D3D49" w:rsidP="00300EAE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Delayed and Ineffective Support</w:t>
      </w:r>
      <w:r w:rsidRPr="00300EAE">
        <w:rPr>
          <w:rFonts w:eastAsia="Times New Roman" w:cs="Times New Roman"/>
          <w:b/>
          <w:bCs/>
          <w:kern w:val="0"/>
          <w14:ligatures w14:val="none"/>
        </w:rPr>
        <w:t>:</w:t>
      </w:r>
      <w:r w:rsidRPr="00300EAE">
        <w:rPr>
          <w:rFonts w:eastAsia="Times New Roman" w:cs="Times New Roman"/>
          <w:kern w:val="0"/>
          <w14:ligatures w14:val="none"/>
        </w:rPr>
        <w:t xml:space="preserve"> The claimant experienced extended delays in receiving </w:t>
      </w:r>
      <w:r w:rsidR="008573B0" w:rsidRPr="00300EAE">
        <w:rPr>
          <w:rFonts w:eastAsia="Times New Roman" w:cs="Times New Roman"/>
          <w:kern w:val="0"/>
          <w14:ligatures w14:val="none"/>
        </w:rPr>
        <w:t>help</w:t>
      </w:r>
      <w:r w:rsidRPr="00300EAE">
        <w:rPr>
          <w:rFonts w:eastAsia="Times New Roman" w:cs="Times New Roman"/>
          <w:kern w:val="0"/>
          <w14:ligatures w14:val="none"/>
        </w:rPr>
        <w:t xml:space="preserve"> at Gatwick </w:t>
      </w:r>
      <w:r w:rsidR="008573B0">
        <w:rPr>
          <w:rFonts w:eastAsia="Times New Roman" w:cs="Times New Roman"/>
          <w:kern w:val="0"/>
          <w14:ligatures w14:val="none"/>
        </w:rPr>
        <w:t xml:space="preserve">Airport </w:t>
      </w:r>
      <w:r w:rsidRPr="00300EAE">
        <w:rPr>
          <w:rFonts w:eastAsia="Times New Roman" w:cs="Times New Roman"/>
          <w:kern w:val="0"/>
          <w14:ligatures w14:val="none"/>
        </w:rPr>
        <w:t xml:space="preserve">and </w:t>
      </w:r>
      <w:r w:rsidR="008573B0">
        <w:rPr>
          <w:rFonts w:eastAsia="Times New Roman" w:cs="Times New Roman"/>
          <w:kern w:val="0"/>
          <w14:ligatures w14:val="none"/>
        </w:rPr>
        <w:t xml:space="preserve">most of all </w:t>
      </w:r>
      <w:r w:rsidRPr="00300EAE">
        <w:rPr>
          <w:rFonts w:eastAsia="Times New Roman" w:cs="Times New Roman"/>
          <w:kern w:val="0"/>
          <w14:ligatures w14:val="none"/>
        </w:rPr>
        <w:t>with EasyJet personnel</w:t>
      </w:r>
      <w:r w:rsidR="008573B0">
        <w:rPr>
          <w:rFonts w:eastAsia="Times New Roman" w:cs="Times New Roman"/>
          <w:kern w:val="0"/>
          <w14:ligatures w14:val="none"/>
        </w:rPr>
        <w:t xml:space="preserve"> as none could be found and this </w:t>
      </w:r>
      <w:r w:rsidRPr="00300EAE">
        <w:rPr>
          <w:rFonts w:eastAsia="Times New Roman" w:cs="Times New Roman"/>
          <w:kern w:val="0"/>
          <w14:ligatures w14:val="none"/>
        </w:rPr>
        <w:t xml:space="preserve">significantly </w:t>
      </w:r>
      <w:r w:rsidR="008573B0" w:rsidRPr="00300EAE">
        <w:rPr>
          <w:rFonts w:eastAsia="Times New Roman" w:cs="Times New Roman"/>
          <w:kern w:val="0"/>
          <w14:ligatures w14:val="none"/>
        </w:rPr>
        <w:t>impact</w:t>
      </w:r>
      <w:r w:rsidR="008573B0">
        <w:rPr>
          <w:rFonts w:eastAsia="Times New Roman" w:cs="Times New Roman"/>
          <w:kern w:val="0"/>
          <w14:ligatures w14:val="none"/>
        </w:rPr>
        <w:t>ed on</w:t>
      </w:r>
      <w:r w:rsidRPr="00300EAE">
        <w:rPr>
          <w:rFonts w:eastAsia="Times New Roman" w:cs="Times New Roman"/>
          <w:kern w:val="0"/>
          <w14:ligatures w14:val="none"/>
        </w:rPr>
        <w:t xml:space="preserve"> their ability to resolve issues in a timely manner.</w:t>
      </w:r>
    </w:p>
    <w:p w14:paraId="35AC5E09" w14:textId="3A6D0266" w:rsidR="009D3D49" w:rsidRPr="00300EAE" w:rsidRDefault="009D3D49" w:rsidP="00300EAE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Lack of Clear Resolution Pathways</w:t>
      </w:r>
      <w:r w:rsidRPr="00300EAE">
        <w:rPr>
          <w:rFonts w:eastAsia="Times New Roman" w:cs="Times New Roman"/>
          <w:b/>
          <w:bCs/>
          <w:kern w:val="0"/>
          <w14:ligatures w14:val="none"/>
        </w:rPr>
        <w:t>:</w:t>
      </w:r>
      <w:r w:rsidRPr="00300EAE">
        <w:rPr>
          <w:rFonts w:eastAsia="Times New Roman" w:cs="Times New Roman"/>
          <w:kern w:val="0"/>
          <w14:ligatures w14:val="none"/>
        </w:rPr>
        <w:t xml:space="preserve"> Both </w:t>
      </w:r>
      <w:r w:rsidR="008573B0" w:rsidRPr="008573B0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8573B0">
        <w:rPr>
          <w:rFonts w:eastAsia="Times New Roman" w:cs="Times New Roman"/>
          <w:b/>
          <w:bCs/>
          <w:kern w:val="0"/>
          <w:u w:val="single"/>
          <w14:ligatures w14:val="none"/>
        </w:rPr>
        <w:t>Trip.com</w:t>
      </w:r>
      <w:r w:rsidR="008573B0" w:rsidRPr="008573B0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300EAE">
        <w:rPr>
          <w:rFonts w:eastAsia="Times New Roman" w:cs="Times New Roman"/>
          <w:kern w:val="0"/>
          <w14:ligatures w14:val="none"/>
        </w:rPr>
        <w:t xml:space="preserve"> and the airlines failed to provide a streamlined process for addressing and resolving errors, leaving the claimant to navigate the challenges on their own.</w:t>
      </w:r>
    </w:p>
    <w:p w14:paraId="30A0555D" w14:textId="77777777" w:rsidR="009D3D49" w:rsidRPr="00300EAE" w:rsidRDefault="009D3D49" w:rsidP="00300EAE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Emotional and Logistical Consequences</w:t>
      </w:r>
      <w:r w:rsidRPr="00300EAE">
        <w:rPr>
          <w:rFonts w:eastAsia="Times New Roman" w:cs="Times New Roman"/>
          <w:b/>
          <w:bCs/>
          <w:kern w:val="0"/>
          <w14:ligatures w14:val="none"/>
        </w:rPr>
        <w:t>:</w:t>
      </w:r>
      <w:r w:rsidRPr="00300EAE">
        <w:rPr>
          <w:rFonts w:eastAsia="Times New Roman" w:cs="Times New Roman"/>
          <w:kern w:val="0"/>
          <w14:ligatures w14:val="none"/>
        </w:rPr>
        <w:t xml:space="preserve"> The insufficient support further exacerbated the stress and logistical disruptions, highlighting the systemic need for better customer service mechanisms.</w:t>
      </w:r>
    </w:p>
    <w:p w14:paraId="11F79F50" w14:textId="77777777" w:rsidR="009D3D49" w:rsidRPr="00300EAE" w:rsidRDefault="009D3D49" w:rsidP="00300EAE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Systemic Nature of the Issue</w:t>
      </w:r>
      <w:r w:rsidRPr="00300EAE">
        <w:rPr>
          <w:rFonts w:eastAsia="Times New Roman" w:cs="Times New Roman"/>
          <w:b/>
          <w:bCs/>
          <w:kern w:val="0"/>
          <w14:ligatures w14:val="none"/>
        </w:rPr>
        <w:t>:</w:t>
      </w:r>
      <w:r w:rsidRPr="00300EAE">
        <w:rPr>
          <w:rFonts w:eastAsia="Times New Roman" w:cs="Times New Roman"/>
          <w:kern w:val="0"/>
          <w14:ligatures w14:val="none"/>
        </w:rPr>
        <w:t xml:space="preserve"> Passenger testimonies and shared experiences reflect a broader pattern of inadequate support, reinforcing the need for improvements in training and customer service protocols.</w:t>
      </w:r>
    </w:p>
    <w:p w14:paraId="63A78153" w14:textId="46D1A209" w:rsidR="009D3D49" w:rsidRPr="00300EAE" w:rsidRDefault="009D3D49" w:rsidP="00300EAE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300EAE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300EAE"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Inadequate Customer Support</w:t>
      </w:r>
      <w:r w:rsidR="00300EAE" w:rsidRPr="00300EAE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300EAE">
        <w:rPr>
          <w:rFonts w:eastAsia="Times New Roman" w:cs="Times New Roman"/>
          <w:kern w:val="0"/>
          <w14:ligatures w14:val="none"/>
        </w:rPr>
        <w:t xml:space="preserve"> claim to specific exhibits and document sections, presenting a strong case for addressing these issues. </w:t>
      </w:r>
    </w:p>
    <w:p w14:paraId="62279DE2" w14:textId="77777777" w:rsidR="009D3D49" w:rsidRDefault="009D3D49"/>
    <w:sectPr w:rsidR="009D3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C87"/>
    <w:multiLevelType w:val="multilevel"/>
    <w:tmpl w:val="F9A0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08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5D"/>
    <w:rsid w:val="00300EAE"/>
    <w:rsid w:val="00510E8A"/>
    <w:rsid w:val="0085165D"/>
    <w:rsid w:val="008573B0"/>
    <w:rsid w:val="009D3D49"/>
    <w:rsid w:val="00A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388C"/>
  <w15:chartTrackingRefBased/>
  <w15:docId w15:val="{604AB0D3-6EF8-472B-BA81-81A6A3AC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A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6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57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852CCA-EA8D-46F3-B56C-96D2DD1F596C}">
  <we:reference id="wa200005669" version="2.0.0.0" store="en-US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2312</Characters>
  <Application>Microsoft Office Word</Application>
  <DocSecurity>0</DocSecurity>
  <Lines>92</Lines>
  <Paragraphs>59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2025-03-18T16:37:00Z</dcterms:created>
  <dcterms:modified xsi:type="dcterms:W3CDTF">2025-03-20T18:07:00Z</dcterms:modified>
</cp:coreProperties>
</file>